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HSC PUBLIC HEALTH AGENCY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Northern Ireland Maternity and Parenting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COVID-19 advice for pregnant women and parents in Northern Ireland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click on the link below for ; advice and guidance for the most commonly asked questions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https://www.ni-maternity.com/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i-matern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